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026"/>
      </w:tblGrid>
      <w:tr w:rsidR="001A1793" w:rsidRPr="001A1793" w:rsidTr="001A1793">
        <w:trPr>
          <w:tblCellSpacing w:w="0" w:type="dxa"/>
        </w:trPr>
        <w:tc>
          <w:tcPr>
            <w:tcW w:w="3200" w:type="pct"/>
            <w:vAlign w:val="center"/>
            <w:hideMark/>
          </w:tcPr>
          <w:p w:rsidR="001A1793" w:rsidRPr="001A1793" w:rsidRDefault="001A1793" w:rsidP="001A179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Приказ Министерства образования и науки Российской Федерации от 28.11.2008г № 362 </w:t>
            </w:r>
          </w:p>
        </w:tc>
        <w:tc>
          <w:tcPr>
            <w:tcW w:w="1000" w:type="pct"/>
            <w:vAlign w:val="center"/>
            <w:hideMark/>
          </w:tcPr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793" w:rsidRPr="001A1793" w:rsidRDefault="001A1793" w:rsidP="001A17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1793" w:rsidRPr="001A1793" w:rsidTr="001A17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и Приложение к приказу №362.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МИНИСТЕРСТВО ОБРАЗОВАНИЯ И НАУКИ</w:t>
            </w: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br/>
              <w:t>РОССИЙСКОЙ ФЕДЕРАЦИИ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(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 xml:space="preserve"> России)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 И К А З 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tbl>
            <w:tblPr>
              <w:tblW w:w="16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0"/>
            </w:tblGrid>
            <w:tr w:rsidR="001A1793" w:rsidRPr="001A1793" w:rsidTr="001A1793">
              <w:trPr>
                <w:tblCellSpacing w:w="0" w:type="dxa"/>
              </w:trPr>
              <w:tc>
                <w:tcPr>
                  <w:tcW w:w="4365" w:type="dxa"/>
                  <w:hideMark/>
                </w:tcPr>
                <w:p w:rsidR="001A1793" w:rsidRPr="001A1793" w:rsidRDefault="001A1793" w:rsidP="001A1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793">
                    <w:rPr>
                      <w:rFonts w:ascii="Times New Roman" w:eastAsia="Times New Roman" w:hAnsi="Times New Roman" w:cs="Times New Roman"/>
                      <w:color w:val="003366"/>
                      <w:sz w:val="20"/>
                      <w:szCs w:val="20"/>
                      <w:lang w:eastAsia="ru-RU"/>
                    </w:rPr>
                    <w:t>от 28 ноября 2008 г.                      № 362</w:t>
                  </w:r>
                  <w:r w:rsidRPr="001A1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№ 280 (Собрание законодательства Российской Федерации, 2004, № 25, ст. 2562; 2008, № 25, ст. 2990),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 и к а з ы в а ю: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 образования Российской Федерации от 3 декабря 1999 г. № 1075 (зарегистрирован Министерством юстиции Российской Федерации            17 февраля 2000 г., регистрационный № 2114), приказ Министерства образования Российской Федерации от 16 марта 2001 г. № 1022 «О внесении дополнений в Положение о государственной (итоговой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11 апреля 2001 г., регистрационный          № 2658), приказ Министерства образования Российской Федерации от       21 января 2001 г. № 135 «О внесении изменений и дополнений в Положение о государственной (итоговой) аттестации выпускников IX и XI (XII) классов общеобразовательных учреждений Российской Федерации» (зарегистрирован Министерством юстиции Российской Федерации 3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февраля 2003 г.,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№ 4170) в части проведения государственной (итоговой) аттестации выпускников XI (XII) классов общеобразовательных учреждений.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исполнением настоящего приказа возложить на заместителя Министра Калину И.И.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Министр                                                                                  А. Фурсенко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Министерством юстиции Российской Федерации     13 января 2009 г., регистрационный № 13065.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1A1793" w:rsidRPr="001A1793" w:rsidRDefault="001A1793" w:rsidP="001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 xml:space="preserve">Приложение </w:t>
            </w:r>
          </w:p>
          <w:p w:rsidR="001A1793" w:rsidRPr="001A1793" w:rsidRDefault="001A1793" w:rsidP="001A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Утверждено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приказом Министерства образования и науки Российской Федерации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от « 28 » ноября 2008 г. № 362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            </w:t>
            </w:r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 xml:space="preserve">ПОЛОЖЕНИЕ 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 xml:space="preserve">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образовани</w:t>
            </w:r>
            <w:bookmarkEnd w:id="0"/>
            <w:proofErr w:type="spellEnd"/>
            <w:r w:rsidRPr="001A179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br/>
            </w: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I.Общие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положения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1.Настоящее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</w:t>
            </w:r>
            <w:r w:rsidRPr="001A1793">
              <w:rPr>
                <w:rFonts w:ascii="Times New Roman" w:eastAsia="Times New Roman" w:hAnsi="Times New Roman" w:cs="Times New Roman"/>
                <w:i/>
                <w:iCs/>
                <w:color w:val="003366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2.Настоящее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– образовательные учреждения).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3. 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Государственная (итоговая) аттестация выпускников представляет собой форму государственного контроля (оценки) освоения выпускниками 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государственная (итоговая) аттестация).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4. 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Количество экзаменов по выбору определяется выпускниками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самостоятельно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,д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ля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5. 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II. Формы проведения государственной (итоговой) аттестации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6.      Государственная (итоговая) аттестация проводится в форме единого государственного экзамена (далее – ЕГЭ), а также в форме государственного выпускного экзамена.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7.     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текущем году к государственной (итоговой) аттестации.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8.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девиантным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9. 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ЕГЭ проводится с использованием заданий стандартизированной формы –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 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10.    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–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). 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11.     Государственная (итоговая) аттестация организуется и проводится: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           в форме ЕГЭ - 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Рособрнадзором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совместно с органами исполнительной власти субъектов Российской Федерации, осуществляющими управление в сфере образования;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 xml:space="preserve">12.     Для организации и проведения государственной (итоговой) аттестации ежегодно создаются экзаменационные, предметные и конфликтные комиссии.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13. 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–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России).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III. Участники государственной (итоговой) аттестации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14. 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15.Решение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16.Выпускники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   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Решение о допуске вышеуказанных лиц к государственной (итоговой) аттестации принимается при условии получения 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 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IV. Сроки и порядок проведения государственной (итоговой) аттестации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17.     Государственная (итоговая) аттестация начинается не ранее 25 мая текущего года.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18.     Сроки и единое расписание проведения ЕГЭ, а также государственного выпускного экзамена по русскому языку и математике ежегодно определяются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Рособрнадзором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19.    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– дополнительные сроки).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Дополнительные сроки проведения государственной (итоговой) аттестации в форме ЕГЭ устанавливаются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Рособрнадзором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, а в форме государственного выпускного экзамена – органами исполнительной власти субъектов Российской Федерации, осуществляющими управление в сфере образования.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20.    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21.    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Рособрнадзором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, но не ранее 20 февраля текущего года.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22.    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23.    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</w:t>
            </w: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lastRenderedPageBreak/>
              <w:t>работой.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Выпускник вправе подать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апелляцию</w:t>
            </w:r>
            <w:proofErr w:type="gram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как по процедуре проведения экзаменов, так и о несогласии с полученными результатами.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      </w:r>
          </w:p>
          <w:p w:rsidR="001A1793" w:rsidRPr="001A1793" w:rsidRDefault="001A1793" w:rsidP="001A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V. Оценка результатов государственной (итоговой) аттестации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24.     При проведении государственной (итоговой) аттестации в форме ЕГЭ используется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стобалльная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система оценки, а в форме государственного выпускного экзамена - пятибалльная система оценки.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25.    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Рособрнадзор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минимальное количество баллов).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26.    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26.    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– аттестата о среднем (полном) общем образовании (далее – аттестат), форма и порядок выдачи которого утверждаются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России.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27.     В аттестат выпускнику, получившему удовлетворительные результаты на государственной (итоговой) аттестации, выставляются итоговые отметки: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             по каждому общеобразовательному предмету инвариантной части базисного учебного плана;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             по каждому общеобразовательному предмету вариативной части учебного плана образовательного учреждения,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изучавшемуся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выпускником, в случае если на его изучение отводилось по учебному плану образовательного учреждения не менее 64 часов за два учебных года.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 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28.     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России. 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29.     Выпускникам, прошедшим государственную (итоговую) аттестацию в форме ЕГЭ, выдается также свидетельство о результатах ЕГЭ (далее – свидетельство), форма и порядок выдачи которого устанавливаются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30.    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      </w:r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31.     </w:t>
            </w:r>
            <w:proofErr w:type="gram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      </w:r>
            <w:proofErr w:type="spellStart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России.</w:t>
            </w:r>
            <w:proofErr w:type="gramEnd"/>
          </w:p>
          <w:p w:rsidR="001A1793" w:rsidRPr="001A1793" w:rsidRDefault="001A1793" w:rsidP="001A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</w:t>
            </w: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35A2" w:rsidRDefault="00F435A2"/>
    <w:sectPr w:rsidR="00F4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93"/>
    <w:rsid w:val="001A1793"/>
    <w:rsid w:val="00F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1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1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1793"/>
    <w:rPr>
      <w:b/>
      <w:bCs/>
    </w:rPr>
  </w:style>
  <w:style w:type="character" w:styleId="a4">
    <w:name w:val="Emphasis"/>
    <w:basedOn w:val="a0"/>
    <w:uiPriority w:val="20"/>
    <w:qFormat/>
    <w:rsid w:val="001A17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1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1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1793"/>
    <w:rPr>
      <w:b/>
      <w:bCs/>
    </w:rPr>
  </w:style>
  <w:style w:type="character" w:styleId="a4">
    <w:name w:val="Emphasis"/>
    <w:basedOn w:val="a0"/>
    <w:uiPriority w:val="20"/>
    <w:qFormat/>
    <w:rsid w:val="001A17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2012-06-28T15:04:00Z</dcterms:created>
  <dcterms:modified xsi:type="dcterms:W3CDTF">2012-06-28T15:05:00Z</dcterms:modified>
</cp:coreProperties>
</file>